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D7" w:rsidRDefault="00D44CD7" w:rsidP="000D1371">
      <w:pPr>
        <w:pStyle w:val="body"/>
        <w:jc w:val="center"/>
        <w:rPr>
          <w:rStyle w:val="Sub-heads"/>
          <w:rFonts w:ascii="Arial Narrow" w:hAnsi="Arial Narrow" w:cs="Arial Narrow"/>
          <w:sz w:val="36"/>
          <w:szCs w:val="36"/>
        </w:rPr>
      </w:pPr>
      <w:bookmarkStart w:id="0" w:name="_GoBack"/>
      <w:bookmarkEnd w:id="0"/>
      <w:r>
        <w:rPr>
          <w:rStyle w:val="Sub-heads"/>
          <w:rFonts w:ascii="Arial Narrow" w:hAnsi="Arial Narrow" w:cs="Arial Narrow"/>
          <w:sz w:val="36"/>
          <w:szCs w:val="36"/>
        </w:rPr>
        <w:t>Activity 1</w:t>
      </w:r>
    </w:p>
    <w:p w:rsidR="00D44CD7" w:rsidRDefault="00D44CD7" w:rsidP="000D1371">
      <w:pPr>
        <w:pStyle w:val="body"/>
        <w:jc w:val="center"/>
        <w:rPr>
          <w:rStyle w:val="Sub-heads"/>
          <w:rFonts w:ascii="Arial Narrow" w:hAnsi="Arial Narrow" w:cs="Arial Narrow"/>
        </w:rPr>
      </w:pPr>
      <w:r>
        <w:rPr>
          <w:rStyle w:val="CategoryHeads"/>
          <w:rFonts w:ascii="Arial Narrow" w:hAnsi="Arial Narrow" w:cs="Arial Narrow"/>
        </w:rPr>
        <w:t xml:space="preserve">How Demographic Changes in Families </w:t>
      </w:r>
      <w:r>
        <w:rPr>
          <w:rStyle w:val="CategoryHeads"/>
          <w:rFonts w:ascii="Arial Narrow" w:hAnsi="Arial Narrow" w:cs="Arial Narrow"/>
        </w:rPr>
        <w:br/>
        <w:t>Affect One’s Political Views</w:t>
      </w:r>
      <w:r>
        <w:rPr>
          <w:rStyle w:val="CategoryHeads"/>
          <w:rFonts w:ascii="Arial Narrow" w:hAnsi="Arial Narrow" w:cs="Arial Narrow"/>
        </w:rPr>
        <w:br/>
      </w:r>
      <w:r>
        <w:rPr>
          <w:rStyle w:val="Sub-heads"/>
          <w:rFonts w:ascii="Arial Narrow" w:hAnsi="Arial Narrow" w:cs="Arial Narrow"/>
        </w:rPr>
        <w:t>Three Thought Experiments for Introducing Family Policy</w:t>
      </w:r>
    </w:p>
    <w:p w:rsidR="00D44CD7" w:rsidRDefault="00D44CD7" w:rsidP="000D1371">
      <w:pPr>
        <w:pStyle w:val="body"/>
        <w:jc w:val="center"/>
      </w:pPr>
      <w:r>
        <w:t>by Karen Bogenschneider</w:t>
      </w:r>
      <w:r>
        <w:br/>
        <w:t>University of Wisconsin-Madison</w:t>
      </w:r>
    </w:p>
    <w:p w:rsidR="00D44CD7" w:rsidRDefault="00D44CD7" w:rsidP="000D1371">
      <w:pPr>
        <w:pStyle w:val="body"/>
      </w:pPr>
    </w:p>
    <w:p w:rsidR="00D44CD7" w:rsidRDefault="00D44CD7" w:rsidP="000D1371">
      <w:pPr>
        <w:pStyle w:val="body"/>
      </w:pPr>
    </w:p>
    <w:p w:rsidR="00D44CD7" w:rsidRDefault="00D44CD7" w:rsidP="000D1371">
      <w:pPr>
        <w:pStyle w:val="body"/>
      </w:pPr>
      <w:r>
        <w:t>Most discussions of family policy begin with discussions of the demographic changes that have transformed the fabric of family life in the United States in the last quarter century. An individual’s perception of the consequences of these changes is one of the central questions that define the policy debate, according to Blankenhorn (1990).</w:t>
      </w:r>
    </w:p>
    <w:p w:rsidR="00D44CD7" w:rsidRDefault="00D44CD7" w:rsidP="000D1371">
      <w:pPr>
        <w:pStyle w:val="body"/>
      </w:pPr>
      <w:r>
        <w:t xml:space="preserve">Blankenhorn (1990) describes three thought experiments to help students get in touch with their own views on whether the consequences of these changes have been, on the whole, more positive or negative. </w:t>
      </w:r>
      <w:r w:rsidR="002F015F">
        <w:t>T</w:t>
      </w:r>
      <w:r>
        <w:t>hese three activities immediately engage students in discovering and better understanding their own views which, in turn, shape their stances on desirable policy responses; this activity works equally well with students aged 20 to 50.</w:t>
      </w:r>
    </w:p>
    <w:p w:rsidR="00D44CD7" w:rsidRDefault="00D44CD7" w:rsidP="002A0A37">
      <w:pPr>
        <w:pStyle w:val="body"/>
      </w:pPr>
      <w:r>
        <w:t>First, students react to a 1950s picture of a family which portrays a mother, father, and three children having a picnic on a beach</w:t>
      </w:r>
      <w:r>
        <w:rPr>
          <w:rStyle w:val="FootnoteReference"/>
        </w:rPr>
        <w:footnoteReference w:id="1"/>
      </w:r>
      <w:r>
        <w:t xml:space="preserve"> (Blankenhorn, 1990; </w:t>
      </w:r>
      <w:proofErr w:type="spellStart"/>
      <w:r>
        <w:t>Eisler</w:t>
      </w:r>
      <w:proofErr w:type="spellEnd"/>
      <w:r>
        <w:t>, 1986). This photograph serves as a window on family values. Responses range from students who see the photo as a stereotypic, sexist, and racist portrayal of family life to those who see a strong, close-knit family that could well serve as a model for families in the 1990s.</w:t>
      </w:r>
    </w:p>
    <w:p w:rsidR="00D44CD7" w:rsidRDefault="00D44CD7" w:rsidP="000D1371">
      <w:pPr>
        <w:pStyle w:val="body"/>
      </w:pPr>
      <w:r>
        <w:t xml:space="preserve">Second, students respond to a brief description of the 1988 movie, </w:t>
      </w:r>
      <w:r>
        <w:rPr>
          <w:i/>
          <w:iCs/>
        </w:rPr>
        <w:t>River’s Edge</w:t>
      </w:r>
      <w:r>
        <w:t>. A suburban teenage boy strangles a classmate and shows the body to his friends. The friends cover up the killing. The nerd in the story concludes that the incident reflects a moral breakdown in society. The class discusses whether the nerd is more right than wrong or more wrong than right.</w:t>
      </w:r>
    </w:p>
    <w:p w:rsidR="00D44CD7" w:rsidRDefault="00D44CD7" w:rsidP="000D1371">
      <w:pPr>
        <w:pStyle w:val="body"/>
      </w:pPr>
      <w:r>
        <w:t>Third, the class imagines two infants—one born in the United States in 1950 and one born today—and discuss which infant will have a better quality of life during his/her childhood.</w:t>
      </w:r>
    </w:p>
    <w:p w:rsidR="00D44CD7" w:rsidRDefault="00D44CD7" w:rsidP="000D1371">
      <w:pPr>
        <w:pStyle w:val="body"/>
      </w:pPr>
      <w:r>
        <w:rPr>
          <w:spacing w:val="-2"/>
        </w:rPr>
        <w:t>These experiments bring into sharper relief two contrasting world views (and I add yet a third world d</w:t>
      </w:r>
      <w:r w:rsidR="002F015F">
        <w:rPr>
          <w:spacing w:val="-2"/>
        </w:rPr>
        <w:t>escribed in Bogenschneider, 2014</w:t>
      </w:r>
      <w:r>
        <w:rPr>
          <w:spacing w:val="-2"/>
        </w:rPr>
        <w:t xml:space="preserve">) which impact the debate over family policy—one which focuses more extensively on the positive consequences of these demographic changes, particularly for women; another which emphasizes the negative consequences, particularly for children; and a third which emphasize the inadequacy of the changes that have occurred. I have found this framework more useful in thinking about family policy than conceptualizations that polarize views as either conservative or liberal, </w:t>
      </w:r>
      <w:r w:rsidR="002F015F">
        <w:rPr>
          <w:spacing w:val="-2"/>
        </w:rPr>
        <w:t>Republican or Democrat</w:t>
      </w:r>
      <w:r>
        <w:rPr>
          <w:spacing w:val="-2"/>
        </w:rPr>
        <w:t>. Furthermore, I find helping students recognize the validity of positions different from their own contributes to a better understanding of the complexity of public issues and a greater likelihood of consensus building.</w:t>
      </w:r>
    </w:p>
    <w:p w:rsidR="00D44CD7" w:rsidRDefault="00D44CD7" w:rsidP="000D1371">
      <w:pPr>
        <w:pStyle w:val="body"/>
      </w:pPr>
      <w:r>
        <w:t>I use these experiments to encourage students to explore their own views on family policy and the role of government in strengthening and supporting family functioning. On assignments, I do not grade students on their view, but rather how clearly and critically they articulate that view and how well they support their argument with scientific evidence.</w:t>
      </w:r>
    </w:p>
    <w:p w:rsidR="00D44CD7" w:rsidRDefault="00D44CD7" w:rsidP="000D1371">
      <w:pPr>
        <w:pStyle w:val="body"/>
        <w:rPr>
          <w:rStyle w:val="CategoryHeads"/>
          <w:rFonts w:ascii="Arial Narrow" w:hAnsi="Arial Narrow" w:cs="Arial Narrow"/>
        </w:rPr>
      </w:pPr>
    </w:p>
    <w:p w:rsidR="00D44CD7" w:rsidRDefault="00D44CD7" w:rsidP="000D1371">
      <w:pPr>
        <w:pStyle w:val="body"/>
      </w:pPr>
      <w:r>
        <w:rPr>
          <w:rStyle w:val="CategoryHeads"/>
          <w:rFonts w:ascii="Arial Narrow" w:hAnsi="Arial Narrow" w:cs="Arial Narrow"/>
        </w:rPr>
        <w:t>References</w:t>
      </w:r>
    </w:p>
    <w:p w:rsidR="00D44CD7" w:rsidRDefault="00D44CD7" w:rsidP="00CA2D00">
      <w:pPr>
        <w:pStyle w:val="requiredtext"/>
        <w:ind w:left="360" w:hanging="360"/>
      </w:pPr>
      <w:r>
        <w:t xml:space="preserve">Blankenhorn, D. (1990). American family dilemmas. In D. Blankenhorn, S. </w:t>
      </w:r>
      <w:proofErr w:type="spellStart"/>
      <w:r>
        <w:t>Bayme</w:t>
      </w:r>
      <w:proofErr w:type="spellEnd"/>
      <w:r>
        <w:t xml:space="preserve">, and J. B. </w:t>
      </w:r>
      <w:proofErr w:type="spellStart"/>
      <w:r>
        <w:t>Elshtain</w:t>
      </w:r>
      <w:proofErr w:type="spellEnd"/>
      <w:r>
        <w:t xml:space="preserve"> (Eds.), </w:t>
      </w:r>
      <w:r>
        <w:rPr>
          <w:i/>
          <w:iCs/>
        </w:rPr>
        <w:t>Rebuilding the nest: A new commitment to the American family</w:t>
      </w:r>
      <w:r>
        <w:t xml:space="preserve"> (pp. 3-25). Milwaukee: Family Service America.</w:t>
      </w:r>
    </w:p>
    <w:p w:rsidR="00D44CD7" w:rsidRDefault="002F015F" w:rsidP="00CA2D00">
      <w:pPr>
        <w:pStyle w:val="requiredtext"/>
        <w:ind w:left="360" w:hanging="360"/>
      </w:pPr>
      <w:r>
        <w:t>Bogenschneider, K. (2014</w:t>
      </w:r>
      <w:r w:rsidR="00D44CD7">
        <w:t xml:space="preserve">). </w:t>
      </w:r>
      <w:r w:rsidR="00D44CD7">
        <w:rPr>
          <w:i/>
          <w:iCs/>
        </w:rPr>
        <w:t xml:space="preserve">Family policy matters: How policymaking affects families and what professionals can do </w:t>
      </w:r>
      <w:r w:rsidR="00D44CD7">
        <w:t>(2nd ed.). Mahwah, NJ: Erlbaum.</w:t>
      </w:r>
    </w:p>
    <w:p w:rsidR="00D44CD7" w:rsidRDefault="00D44CD7" w:rsidP="00CA2D00">
      <w:pPr>
        <w:pStyle w:val="requiredtext"/>
        <w:ind w:left="360" w:hanging="360"/>
      </w:pPr>
      <w:proofErr w:type="spellStart"/>
      <w:r>
        <w:t>Eisler</w:t>
      </w:r>
      <w:proofErr w:type="spellEnd"/>
      <w:r>
        <w:t xml:space="preserve">, B. (1986). </w:t>
      </w:r>
      <w:r>
        <w:rPr>
          <w:i/>
          <w:iCs/>
        </w:rPr>
        <w:t>Private lives: Men and women of the fifties.</w:t>
      </w:r>
      <w:r>
        <w:t xml:space="preserve"> New York: Franklin Watts.</w:t>
      </w:r>
    </w:p>
    <w:p w:rsidR="005F7939" w:rsidRPr="002A0A37" w:rsidRDefault="00D44CD7" w:rsidP="002A0A37">
      <w:pPr>
        <w:pStyle w:val="requiredtext"/>
        <w:ind w:left="360" w:hanging="360"/>
      </w:pPr>
      <w:r>
        <w:t xml:space="preserve">Steinmetz, Joseph </w:t>
      </w:r>
      <w:proofErr w:type="spellStart"/>
      <w:r>
        <w:t>Janney</w:t>
      </w:r>
      <w:proofErr w:type="spellEnd"/>
      <w:r>
        <w:t xml:space="preserve"> (Photographer). (1958). </w:t>
      </w:r>
      <w:r>
        <w:rPr>
          <w:i/>
          <w:iCs/>
        </w:rPr>
        <w:t>Untitled (family picnic on beach, Longboat Key, Florida),</w:t>
      </w:r>
      <w:r>
        <w:t xml:space="preserve"> [Photo]. Longboat Key, Florida; </w:t>
      </w:r>
      <w:proofErr w:type="spellStart"/>
      <w:r>
        <w:t>Fogg</w:t>
      </w:r>
      <w:proofErr w:type="spellEnd"/>
      <w:r>
        <w:t xml:space="preserve"> Art Museum, Harvard University Art Museums.</w:t>
      </w:r>
    </w:p>
    <w:sectPr w:rsidR="005F7939" w:rsidRPr="002A0A37" w:rsidSect="000D137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655" w:rsidRDefault="00352655" w:rsidP="00D44CD7">
      <w:pPr>
        <w:spacing w:after="0" w:line="240" w:lineRule="auto"/>
      </w:pPr>
      <w:r>
        <w:separator/>
      </w:r>
    </w:p>
  </w:endnote>
  <w:endnote w:type="continuationSeparator" w:id="0">
    <w:p w:rsidR="00352655" w:rsidRDefault="00352655" w:rsidP="00D4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Lucida Grande">
    <w:altName w:val="Malgun Gothic"/>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655" w:rsidRDefault="00352655" w:rsidP="00D44CD7">
      <w:pPr>
        <w:spacing w:after="0" w:line="240" w:lineRule="auto"/>
      </w:pPr>
      <w:r>
        <w:separator/>
      </w:r>
    </w:p>
  </w:footnote>
  <w:footnote w:type="continuationSeparator" w:id="0">
    <w:p w:rsidR="00352655" w:rsidRDefault="00352655" w:rsidP="00D44CD7">
      <w:pPr>
        <w:spacing w:after="0" w:line="240" w:lineRule="auto"/>
      </w:pPr>
      <w:r>
        <w:continuationSeparator/>
      </w:r>
    </w:p>
  </w:footnote>
  <w:footnote w:id="1">
    <w:p w:rsidR="00D44CD7" w:rsidRPr="002A0A37" w:rsidRDefault="00D44CD7" w:rsidP="00D44CD7">
      <w:pPr>
        <w:pStyle w:val="body"/>
        <w:spacing w:after="0" w:line="240" w:lineRule="auto"/>
        <w:rPr>
          <w:sz w:val="12"/>
          <w:szCs w:val="12"/>
        </w:rPr>
      </w:pPr>
      <w:r w:rsidRPr="00D5585C">
        <w:rPr>
          <w:rStyle w:val="FootnoteReference"/>
          <w:sz w:val="12"/>
          <w:szCs w:val="12"/>
        </w:rPr>
        <w:footnoteRef/>
      </w:r>
      <w:r w:rsidRPr="00D5585C">
        <w:rPr>
          <w:sz w:val="12"/>
          <w:szCs w:val="12"/>
        </w:rPr>
        <w:t xml:space="preserve"> </w:t>
      </w:r>
      <w:r w:rsidR="002A0A37">
        <w:rPr>
          <w:sz w:val="12"/>
          <w:szCs w:val="12"/>
        </w:rPr>
        <w:t xml:space="preserve">Photo can be found online at: </w:t>
      </w:r>
      <w:hyperlink r:id="rId1" w:history="1">
        <w:r w:rsidR="002A0A37" w:rsidRPr="00B9066F">
          <w:rPr>
            <w:rStyle w:val="Hyperlink"/>
            <w:sz w:val="12"/>
            <w:szCs w:val="12"/>
          </w:rPr>
          <w:t>http://www.harvardartmuseums.org/art/143214</w:t>
        </w:r>
      </w:hyperlink>
      <w:r w:rsidR="002A0A37">
        <w:rPr>
          <w:sz w:val="12"/>
          <w:szCs w:val="12"/>
        </w:rPr>
        <w:t>; c</w:t>
      </w:r>
      <w:r w:rsidRPr="00D5585C">
        <w:rPr>
          <w:sz w:val="12"/>
          <w:szCs w:val="12"/>
        </w:rPr>
        <w:t xml:space="preserve">ourtesy of the </w:t>
      </w:r>
      <w:proofErr w:type="spellStart"/>
      <w:r w:rsidRPr="00D5585C">
        <w:rPr>
          <w:sz w:val="12"/>
          <w:szCs w:val="12"/>
        </w:rPr>
        <w:t>Fogg</w:t>
      </w:r>
      <w:proofErr w:type="spellEnd"/>
      <w:r w:rsidRPr="00D5585C">
        <w:rPr>
          <w:sz w:val="12"/>
          <w:szCs w:val="12"/>
        </w:rPr>
        <w:t xml:space="preserve"> Art Museum, Harvard University Art Museums, </w:t>
      </w:r>
      <w:r w:rsidR="002A0A37">
        <w:rPr>
          <w:sz w:val="12"/>
          <w:szCs w:val="12"/>
        </w:rPr>
        <w:t>o</w:t>
      </w:r>
      <w:r w:rsidRPr="00D5585C">
        <w:rPr>
          <w:sz w:val="12"/>
          <w:szCs w:val="12"/>
        </w:rPr>
        <w:t>n deposit from the Carpenter Center for the Visual Arts, 4.2002.4.</w:t>
      </w:r>
      <w:r w:rsidR="002A0A37">
        <w:rPr>
          <w:sz w:val="12"/>
          <w:szCs w:val="1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D7"/>
    <w:rsid w:val="0007048C"/>
    <w:rsid w:val="000D1371"/>
    <w:rsid w:val="002A0A37"/>
    <w:rsid w:val="002F015F"/>
    <w:rsid w:val="00352655"/>
    <w:rsid w:val="005F7939"/>
    <w:rsid w:val="00785A78"/>
    <w:rsid w:val="00960358"/>
    <w:rsid w:val="00CA2D00"/>
    <w:rsid w:val="00CD61DD"/>
    <w:rsid w:val="00D44CD7"/>
    <w:rsid w:val="00EC2689"/>
    <w:rsid w:val="00FD690B"/>
    <w:rsid w:val="00FE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D44CD7"/>
    <w:rPr>
      <w:rFonts w:ascii="Arial Narrow Bold" w:hAnsi="Arial Narrow Bold" w:cs="Arial Narrow Bold"/>
      <w:b/>
      <w:bCs/>
      <w:caps/>
      <w:color w:val="000000"/>
      <w:sz w:val="24"/>
      <w:szCs w:val="24"/>
    </w:rPr>
  </w:style>
  <w:style w:type="paragraph" w:customStyle="1" w:styleId="body">
    <w:name w:val="body"/>
    <w:basedOn w:val="Normal"/>
    <w:uiPriority w:val="99"/>
    <w:rsid w:val="00D44CD7"/>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D44CD7"/>
    <w:rPr>
      <w:rFonts w:ascii="Arial Narrow Bold" w:hAnsi="Arial Narrow Bold" w:cs="Arial Narrow Bold"/>
      <w:b/>
      <w:bCs/>
      <w:sz w:val="22"/>
      <w:szCs w:val="22"/>
    </w:rPr>
  </w:style>
  <w:style w:type="paragraph" w:customStyle="1" w:styleId="requiredtext">
    <w:name w:val="required text"/>
    <w:basedOn w:val="Normal"/>
    <w:uiPriority w:val="99"/>
    <w:rsid w:val="00D44CD7"/>
    <w:pPr>
      <w:suppressAutoHyphens/>
      <w:autoSpaceDE w:val="0"/>
      <w:autoSpaceDN w:val="0"/>
      <w:adjustRightInd w:val="0"/>
      <w:spacing w:after="72" w:line="260" w:lineRule="atLeast"/>
      <w:ind w:left="432" w:hanging="432"/>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4CD7"/>
    <w:rPr>
      <w:vertAlign w:val="superscript"/>
    </w:rPr>
  </w:style>
  <w:style w:type="paragraph" w:styleId="BalloonText">
    <w:name w:val="Balloon Text"/>
    <w:basedOn w:val="Normal"/>
    <w:link w:val="BalloonTextChar"/>
    <w:uiPriority w:val="99"/>
    <w:semiHidden/>
    <w:unhideWhenUsed/>
    <w:rsid w:val="00D44C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CD7"/>
    <w:rPr>
      <w:rFonts w:ascii="Lucida Grande" w:hAnsi="Lucida Grande" w:cs="Lucida Grande"/>
      <w:sz w:val="18"/>
      <w:szCs w:val="18"/>
    </w:rPr>
  </w:style>
  <w:style w:type="character" w:styleId="Hyperlink">
    <w:name w:val="Hyperlink"/>
    <w:basedOn w:val="DefaultParagraphFont"/>
    <w:uiPriority w:val="99"/>
    <w:unhideWhenUsed/>
    <w:rsid w:val="002A0A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D44CD7"/>
    <w:rPr>
      <w:rFonts w:ascii="Arial Narrow Bold" w:hAnsi="Arial Narrow Bold" w:cs="Arial Narrow Bold"/>
      <w:b/>
      <w:bCs/>
      <w:caps/>
      <w:color w:val="000000"/>
      <w:sz w:val="24"/>
      <w:szCs w:val="24"/>
    </w:rPr>
  </w:style>
  <w:style w:type="paragraph" w:customStyle="1" w:styleId="body">
    <w:name w:val="body"/>
    <w:basedOn w:val="Normal"/>
    <w:uiPriority w:val="99"/>
    <w:rsid w:val="00D44CD7"/>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D44CD7"/>
    <w:rPr>
      <w:rFonts w:ascii="Arial Narrow Bold" w:hAnsi="Arial Narrow Bold" w:cs="Arial Narrow Bold"/>
      <w:b/>
      <w:bCs/>
      <w:sz w:val="22"/>
      <w:szCs w:val="22"/>
    </w:rPr>
  </w:style>
  <w:style w:type="paragraph" w:customStyle="1" w:styleId="requiredtext">
    <w:name w:val="required text"/>
    <w:basedOn w:val="Normal"/>
    <w:uiPriority w:val="99"/>
    <w:rsid w:val="00D44CD7"/>
    <w:pPr>
      <w:suppressAutoHyphens/>
      <w:autoSpaceDE w:val="0"/>
      <w:autoSpaceDN w:val="0"/>
      <w:adjustRightInd w:val="0"/>
      <w:spacing w:after="72" w:line="260" w:lineRule="atLeast"/>
      <w:ind w:left="432" w:hanging="432"/>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4CD7"/>
    <w:rPr>
      <w:vertAlign w:val="superscript"/>
    </w:rPr>
  </w:style>
  <w:style w:type="paragraph" w:styleId="BalloonText">
    <w:name w:val="Balloon Text"/>
    <w:basedOn w:val="Normal"/>
    <w:link w:val="BalloonTextChar"/>
    <w:uiPriority w:val="99"/>
    <w:semiHidden/>
    <w:unhideWhenUsed/>
    <w:rsid w:val="00D44C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CD7"/>
    <w:rPr>
      <w:rFonts w:ascii="Lucida Grande" w:hAnsi="Lucida Grande" w:cs="Lucida Grande"/>
      <w:sz w:val="18"/>
      <w:szCs w:val="18"/>
    </w:rPr>
  </w:style>
  <w:style w:type="character" w:styleId="Hyperlink">
    <w:name w:val="Hyperlink"/>
    <w:basedOn w:val="DefaultParagraphFont"/>
    <w:uiPriority w:val="99"/>
    <w:unhideWhenUsed/>
    <w:rsid w:val="002A0A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harvardartmuseums.org/art/143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2014-02-06T19:05:00Z</dcterms:created>
  <dcterms:modified xsi:type="dcterms:W3CDTF">2014-02-06T19:05:00Z</dcterms:modified>
</cp:coreProperties>
</file>